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2" w:rsidRPr="004A0465" w:rsidRDefault="00642252" w:rsidP="00E71528">
      <w:pPr>
        <w:rPr>
          <w:rFonts w:ascii="Century Gothic" w:hAnsi="Century Gothic" w:cs="Arial"/>
          <w:b/>
          <w:color w:val="000000" w:themeColor="text1"/>
          <w:kern w:val="24"/>
          <w:sz w:val="28"/>
          <w:szCs w:val="24"/>
        </w:rPr>
      </w:pPr>
      <w:r w:rsidRPr="004A0465">
        <w:rPr>
          <w:rFonts w:ascii="Century Gothic" w:hAnsi="Century Gothic" w:cs="Arial"/>
          <w:b/>
          <w:color w:val="000000" w:themeColor="text1"/>
          <w:kern w:val="24"/>
          <w:sz w:val="28"/>
          <w:szCs w:val="24"/>
        </w:rPr>
        <w:t xml:space="preserve">Activity </w:t>
      </w:r>
      <w:r w:rsidR="004A0465" w:rsidRPr="004A0465">
        <w:rPr>
          <w:rFonts w:ascii="Century Gothic" w:hAnsi="Century Gothic" w:cs="Arial"/>
          <w:b/>
          <w:color w:val="000000" w:themeColor="text1"/>
          <w:kern w:val="24"/>
          <w:sz w:val="28"/>
          <w:szCs w:val="24"/>
        </w:rPr>
        <w:t>–</w:t>
      </w:r>
      <w:r w:rsidRPr="004A0465">
        <w:rPr>
          <w:rFonts w:ascii="Century Gothic" w:hAnsi="Century Gothic" w:cs="Arial"/>
          <w:b/>
          <w:color w:val="000000" w:themeColor="text1"/>
          <w:kern w:val="24"/>
          <w:sz w:val="28"/>
          <w:szCs w:val="24"/>
        </w:rPr>
        <w:t xml:space="preserve"> </w:t>
      </w:r>
      <w:r w:rsidR="004A0465" w:rsidRPr="004A0465">
        <w:rPr>
          <w:rFonts w:ascii="Century Gothic" w:hAnsi="Century Gothic" w:cs="Arial"/>
          <w:b/>
          <w:color w:val="000000" w:themeColor="text1"/>
          <w:kern w:val="24"/>
          <w:sz w:val="28"/>
          <w:szCs w:val="24"/>
        </w:rPr>
        <w:t>Features of corporate bonds</w:t>
      </w:r>
    </w:p>
    <w:p w:rsidR="00642252" w:rsidRPr="003E4A22" w:rsidRDefault="004A0465" w:rsidP="00642252">
      <w:pPr>
        <w:rPr>
          <w:rFonts w:ascii="Century Gothic" w:hAnsi="Century Gothic" w:cs="Arial"/>
          <w:color w:val="000000" w:themeColor="text1"/>
          <w:kern w:val="24"/>
          <w:sz w:val="28"/>
          <w:szCs w:val="24"/>
        </w:rPr>
      </w:pPr>
      <w:r w:rsidRPr="003E4A22">
        <w:rPr>
          <w:rFonts w:ascii="Century Gothic" w:hAnsi="Century Gothic" w:cs="Arial"/>
          <w:color w:val="000000" w:themeColor="text1"/>
          <w:kern w:val="24"/>
          <w:sz w:val="28"/>
          <w:szCs w:val="24"/>
        </w:rPr>
        <w:t>Read the two examples of corporate bonds issued by different companies then answer the questions below.</w:t>
      </w:r>
    </w:p>
    <w:p w:rsidR="004A0465" w:rsidRPr="004A0465" w:rsidRDefault="003E4A22" w:rsidP="00642252">
      <w:pPr>
        <w:rPr>
          <w:rFonts w:ascii="Century Gothic" w:hAnsi="Century Gothic" w:cs="Arial"/>
          <w:color w:val="000000" w:themeColor="text1"/>
          <w:kern w:val="24"/>
          <w:sz w:val="28"/>
          <w:szCs w:val="24"/>
        </w:rPr>
      </w:pPr>
      <w:r w:rsidRPr="003E4A22">
        <w:rPr>
          <w:rFonts w:ascii="Century Gothic" w:hAnsi="Century Gothic" w:cs="Arial"/>
          <w:noProof/>
          <w:color w:val="000000" w:themeColor="text1"/>
          <w:kern w:val="24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75D1E" wp14:editId="692BFE4B">
                <wp:simplePos x="0" y="0"/>
                <wp:positionH relativeFrom="column">
                  <wp:posOffset>2968625</wp:posOffset>
                </wp:positionH>
                <wp:positionV relativeFrom="paragraph">
                  <wp:posOffset>45085</wp:posOffset>
                </wp:positionV>
                <wp:extent cx="3395345" cy="3797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65" w:rsidRPr="003E4A22" w:rsidRDefault="004A0465" w:rsidP="004A046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  <w:r w:rsidRPr="003E4A22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Corporate bond example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75pt;margin-top:3.55pt;width:267.35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" stroked="f">
                <v:textbox>
                  <w:txbxContent>
                    <w:p w:rsidR="004A0465" w:rsidRPr="003E4A22" w:rsidRDefault="004A0465" w:rsidP="004A0465">
                      <w:pPr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  <w:r w:rsidRPr="003E4A22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Corporate bond example 2:</w:t>
                      </w:r>
                    </w:p>
                  </w:txbxContent>
                </v:textbox>
              </v:shape>
            </w:pict>
          </mc:Fallback>
        </mc:AlternateContent>
      </w:r>
      <w:r w:rsidRPr="003E4A22">
        <w:rPr>
          <w:rFonts w:ascii="Century Gothic" w:hAnsi="Century Gothic" w:cs="Arial"/>
          <w:noProof/>
          <w:color w:val="000000" w:themeColor="text1"/>
          <w:kern w:val="24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77E81" wp14:editId="1B4CECFD">
                <wp:simplePos x="0" y="0"/>
                <wp:positionH relativeFrom="column">
                  <wp:posOffset>-510540</wp:posOffset>
                </wp:positionH>
                <wp:positionV relativeFrom="paragraph">
                  <wp:posOffset>45085</wp:posOffset>
                </wp:positionV>
                <wp:extent cx="3229610" cy="27305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65" w:rsidRPr="003E4A22" w:rsidRDefault="004A046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  <w:r w:rsidRPr="003E4A22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Corporate bond example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2pt;margin-top:3.55pt;width:254.3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GwIwIAACQ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" stroked="f">
                <v:textbox>
                  <w:txbxContent>
                    <w:p w:rsidR="004A0465" w:rsidRPr="003E4A22" w:rsidRDefault="004A0465">
                      <w:pPr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  <w:r w:rsidRPr="003E4A22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Corporate bond example 1:</w:t>
                      </w:r>
                    </w:p>
                  </w:txbxContent>
                </v:textbox>
              </v:shape>
            </w:pict>
          </mc:Fallback>
        </mc:AlternateContent>
      </w:r>
      <w:r w:rsidRPr="004A0465">
        <w:rPr>
          <w:rFonts w:ascii="Century Gothic" w:hAnsi="Century Gothic" w:cs="Arial"/>
          <w:noProof/>
          <w:color w:val="000000" w:themeColor="text1"/>
          <w:kern w:val="24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5C61" wp14:editId="4DE0F777">
                <wp:simplePos x="0" y="0"/>
                <wp:positionH relativeFrom="column">
                  <wp:posOffset>-509905</wp:posOffset>
                </wp:positionH>
                <wp:positionV relativeFrom="paragraph">
                  <wp:posOffset>422275</wp:posOffset>
                </wp:positionV>
                <wp:extent cx="3348355" cy="2077720"/>
                <wp:effectExtent l="0" t="0" r="23495" b="17780"/>
                <wp:wrapNone/>
                <wp:docPr id="3174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07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252" w:rsidRPr="004A0465" w:rsidRDefault="00642252" w:rsidP="006422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proofErr w:type="spellStart"/>
                            <w:r w:rsidRPr="004A0465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</w:rPr>
                              <w:t>Nohope</w:t>
                            </w:r>
                            <w:proofErr w:type="spellEnd"/>
                            <w:r w:rsidRPr="004A0465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plc is looking to build three large manufacturing facilities overseas.  The company issues “4.00% Fixed to 2017” bonds with a guarantee from Bonkers Bank.  The bonds allow the holders to ask the company to repay the bond on 5 April 2016 if they feel it would benefit them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8" type="#_x0000_t202" style="position:absolute;margin-left:-40.15pt;margin-top:33.25pt;width:263.65pt;height:1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" filled="f" strokecolor="#066">
                <v:textbox>
                  <w:txbxContent>
                    <w:p w:rsidR="00642252" w:rsidRPr="004A0465" w:rsidRDefault="00642252" w:rsidP="006422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proofErr w:type="spellStart"/>
                      <w:r w:rsidRPr="004A0465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</w:rPr>
                        <w:t>Nohope</w:t>
                      </w:r>
                      <w:proofErr w:type="spellEnd"/>
                      <w:r w:rsidRPr="004A0465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</w:rPr>
                        <w:t xml:space="preserve"> plc is looking to build three large manufacturing facilities overseas.  The company issues “4.00% Fixed to 2017” bonds with a guarantee from Bonkers Bank.  The bonds allow the holders to ask the company to repay the bond on 5 April 2016 if they feel it would benefit them</w:t>
                      </w:r>
                    </w:p>
                  </w:txbxContent>
                </v:textbox>
              </v:shape>
            </w:pict>
          </mc:Fallback>
        </mc:AlternateContent>
      </w:r>
    </w:p>
    <w:p w:rsidR="00642252" w:rsidRPr="00642252" w:rsidRDefault="003E4A22" w:rsidP="00642252">
      <w:r w:rsidRPr="004A0465">
        <w:rPr>
          <w:rFonts w:ascii="Century Gothic" w:hAnsi="Century Gothic" w:cs="Arial"/>
          <w:noProof/>
          <w:color w:val="000000" w:themeColor="text1"/>
          <w:kern w:val="24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5E3B" wp14:editId="0665DAA6">
                <wp:simplePos x="0" y="0"/>
                <wp:positionH relativeFrom="column">
                  <wp:posOffset>2944495</wp:posOffset>
                </wp:positionH>
                <wp:positionV relativeFrom="paragraph">
                  <wp:posOffset>56325</wp:posOffset>
                </wp:positionV>
                <wp:extent cx="3348355" cy="2077720"/>
                <wp:effectExtent l="0" t="0" r="23495" b="17780"/>
                <wp:wrapNone/>
                <wp:docPr id="3174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07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252" w:rsidRPr="004A0465" w:rsidRDefault="00642252" w:rsidP="006422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proofErr w:type="spellStart"/>
                            <w:r w:rsidRPr="004A0465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</w:rPr>
                              <w:t>Nodirection</w:t>
                            </w:r>
                            <w:proofErr w:type="spellEnd"/>
                            <w:r w:rsidRPr="004A0465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plc is looking to invest in a new fleet of aircraft and issues a bond paying 3.5% fixed to 2018, however, after 2018, the bond will pay a 2-month average of LIBOR plus 1.00% to 2020.  Investors are being given </w:t>
                            </w:r>
                            <w:r w:rsidR="00D128CE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reassurance </w:t>
                            </w:r>
                            <w:r w:rsidRPr="004A0465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</w:rPr>
                              <w:t>through money owed to the company by its debtors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9" type="#_x0000_t202" style="position:absolute;margin-left:231.85pt;margin-top:4.45pt;width:263.65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" filled="f" strokecolor="#099">
                <v:textbox>
                  <w:txbxContent>
                    <w:p w:rsidR="00642252" w:rsidRPr="004A0465" w:rsidRDefault="00642252" w:rsidP="006422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proofErr w:type="spellStart"/>
                      <w:r w:rsidRPr="004A0465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</w:rPr>
                        <w:t>Nodirection</w:t>
                      </w:r>
                      <w:proofErr w:type="spellEnd"/>
                      <w:r w:rsidRPr="004A0465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</w:rPr>
                        <w:t xml:space="preserve"> plc is looking to invest in a new fleet of aircraft and issues a bond paying 3.5% fixed to 2018, however, after 2018, the bond will pay a 2-month average of LIBOR plus 1.00% to 2020.  Investors are being given </w:t>
                      </w:r>
                      <w:r w:rsidR="00D128CE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</w:rPr>
                        <w:t xml:space="preserve">reassurance </w:t>
                      </w:r>
                      <w:r w:rsidRPr="004A0465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</w:rPr>
                        <w:t>through money owed to the company by its debtors</w:t>
                      </w:r>
                    </w:p>
                  </w:txbxContent>
                </v:textbox>
              </v:shape>
            </w:pict>
          </mc:Fallback>
        </mc:AlternateContent>
      </w:r>
    </w:p>
    <w:p w:rsidR="00642252" w:rsidRPr="00642252" w:rsidRDefault="00642252" w:rsidP="00642252"/>
    <w:p w:rsidR="00642252" w:rsidRPr="00642252" w:rsidRDefault="00642252" w:rsidP="00642252"/>
    <w:p w:rsidR="00642252" w:rsidRPr="00642252" w:rsidRDefault="00642252" w:rsidP="00642252"/>
    <w:p w:rsidR="00642252" w:rsidRPr="00642252" w:rsidRDefault="00642252" w:rsidP="00642252"/>
    <w:p w:rsidR="00642252" w:rsidRPr="00642252" w:rsidRDefault="003E4A22" w:rsidP="00642252">
      <w:r>
        <w:rPr>
          <w:noProof/>
        </w:rPr>
        <w:drawing>
          <wp:anchor distT="0" distB="0" distL="114300" distR="114300" simplePos="0" relativeHeight="251679744" behindDoc="0" locked="0" layoutInCell="1" allowOverlap="1" wp14:anchorId="115D6FA8" wp14:editId="48913322">
            <wp:simplePos x="0" y="0"/>
            <wp:positionH relativeFrom="column">
              <wp:posOffset>1828800</wp:posOffset>
            </wp:positionH>
            <wp:positionV relativeFrom="paragraph">
              <wp:posOffset>230505</wp:posOffset>
            </wp:positionV>
            <wp:extent cx="1008380" cy="819150"/>
            <wp:effectExtent l="0" t="0" r="1270" b="0"/>
            <wp:wrapSquare wrapText="bothSides"/>
            <wp:docPr id="7" name="Picture 7" descr="http://images.clipartpanda.com/factory-clipart-4TbK8g7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factory-clipart-4TbK8g7A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84D8756" wp14:editId="314DD126">
            <wp:simplePos x="0" y="0"/>
            <wp:positionH relativeFrom="column">
              <wp:posOffset>4998720</wp:posOffset>
            </wp:positionH>
            <wp:positionV relativeFrom="paragraph">
              <wp:posOffset>266065</wp:posOffset>
            </wp:positionV>
            <wp:extent cx="1364615" cy="652780"/>
            <wp:effectExtent l="0" t="0" r="6985" b="0"/>
            <wp:wrapSquare wrapText="bothSides"/>
            <wp:docPr id="6" name="Picture 6" descr="http://www.clker.com/cliparts/7/b/5/0/11949896141346126510aircraft_jarno_vasamaa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7/b/5/0/11949896141346126510aircraft_jarno_vasamaa2.svg.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52" w:rsidRPr="003E4A22" w:rsidRDefault="00642252" w:rsidP="00642252">
      <w:pPr>
        <w:rPr>
          <w:rFonts w:ascii="Century Gothic" w:hAnsi="Century Gothic"/>
        </w:rPr>
      </w:pPr>
    </w:p>
    <w:p w:rsidR="00642252" w:rsidRPr="00642252" w:rsidRDefault="00642252" w:rsidP="00642252">
      <w:bookmarkStart w:id="0" w:name="_GoBack"/>
      <w:bookmarkEnd w:id="0"/>
    </w:p>
    <w:p w:rsidR="00642252" w:rsidRPr="00642252" w:rsidRDefault="003E4A22" w:rsidP="00642252">
      <w:r w:rsidRPr="006422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EECDD" wp14:editId="53B19075">
                <wp:simplePos x="0" y="0"/>
                <wp:positionH relativeFrom="column">
                  <wp:posOffset>-605790</wp:posOffset>
                </wp:positionH>
                <wp:positionV relativeFrom="paragraph">
                  <wp:posOffset>77660</wp:posOffset>
                </wp:positionV>
                <wp:extent cx="6970395" cy="1294410"/>
                <wp:effectExtent l="0" t="0" r="0" b="1270"/>
                <wp:wrapNone/>
                <wp:docPr id="31749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12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252" w:rsidRPr="003E4A22" w:rsidRDefault="00642252" w:rsidP="006422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What would happen if </w:t>
                            </w:r>
                            <w:proofErr w:type="spellStart"/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Nohope</w:t>
                            </w:r>
                            <w:proofErr w:type="spellEnd"/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plc were unable to repay the bonds in 2017?</w:t>
                            </w:r>
                          </w:p>
                          <w:p w:rsidR="003E4A22" w:rsidRPr="003E4A22" w:rsidRDefault="00642252" w:rsidP="003E4A2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  <w:r w:rsidR="00E72D4A"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</w:t>
                            </w:r>
                            <w:r w:rsidR="004A0465"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</w:t>
                            </w:r>
                            <w:r w:rsidR="003E4A22"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____________________________</w:t>
                            </w:r>
                            <w:r w:rsid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</w:t>
                            </w:r>
                          </w:p>
                          <w:p w:rsidR="000C2D73" w:rsidRPr="003E4A22" w:rsidRDefault="000C2D73" w:rsidP="0064225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30" type="#_x0000_t202" style="position:absolute;margin-left:-47.7pt;margin-top:6.1pt;width:548.85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" filled="f" stroked="f">
                <v:textbox>
                  <w:txbxContent>
                    <w:p w:rsidR="00642252" w:rsidRPr="003E4A22" w:rsidRDefault="00642252" w:rsidP="006422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What would happen if </w:t>
                      </w:r>
                      <w:proofErr w:type="spellStart"/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Nohope</w:t>
                      </w:r>
                      <w:proofErr w:type="spellEnd"/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plc were unable to repay the bonds in 2017?</w:t>
                      </w:r>
                    </w:p>
                    <w:p w:rsidR="003E4A22" w:rsidRPr="003E4A22" w:rsidRDefault="00642252" w:rsidP="003E4A22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________________________________________________________________________________________________________________________________________________________</w:t>
                      </w:r>
                      <w:r w:rsidR="00E72D4A"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</w:t>
                      </w:r>
                      <w:r w:rsidR="004A0465"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</w:t>
                      </w:r>
                      <w:r w:rsidR="003E4A22"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____________________________</w:t>
                      </w:r>
                      <w:r w:rsid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</w:t>
                      </w:r>
                    </w:p>
                    <w:p w:rsidR="000C2D73" w:rsidRPr="003E4A22" w:rsidRDefault="000C2D73" w:rsidP="00642252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252" w:rsidRDefault="00642252" w:rsidP="00642252"/>
    <w:p w:rsidR="00E72D4A" w:rsidRDefault="00E72D4A" w:rsidP="00642252">
      <w:pPr>
        <w:ind w:firstLine="720"/>
      </w:pPr>
    </w:p>
    <w:p w:rsidR="00E72D4A" w:rsidRPr="00E72D4A" w:rsidRDefault="00E72D4A" w:rsidP="00E72D4A"/>
    <w:p w:rsidR="00E72D4A" w:rsidRPr="00E72D4A" w:rsidRDefault="003E4A22" w:rsidP="00E72D4A">
      <w:r w:rsidRPr="00E72D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8B65E" wp14:editId="14791C60">
                <wp:simplePos x="0" y="0"/>
                <wp:positionH relativeFrom="column">
                  <wp:posOffset>-842010</wp:posOffset>
                </wp:positionH>
                <wp:positionV relativeFrom="paragraph">
                  <wp:posOffset>186245</wp:posOffset>
                </wp:positionV>
                <wp:extent cx="7195820" cy="1223010"/>
                <wp:effectExtent l="0" t="0" r="0" b="0"/>
                <wp:wrapNone/>
                <wp:docPr id="31750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Pr="003E4A22" w:rsidRDefault="00E72D4A" w:rsidP="00E72D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Why would the bondholder choose</w:t>
                            </w:r>
                            <w:r w:rsidR="004A0465"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for </w:t>
                            </w:r>
                            <w:proofErr w:type="spellStart"/>
                            <w:r w:rsidR="004A0465"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Nohope</w:t>
                            </w:r>
                            <w:proofErr w:type="spellEnd"/>
                            <w:r w:rsidR="004A0465"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plc to repay the bond </w:t>
                            </w: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on 5 April 2016</w:t>
                            </w:r>
                          </w:p>
                          <w:p w:rsidR="003E4A22" w:rsidRPr="003E4A22" w:rsidRDefault="00E72D4A" w:rsidP="003E4A2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  <w:r w:rsidR="004A0465"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</w:t>
                            </w:r>
                            <w:r w:rsidR="003E4A22"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______________________</w:t>
                            </w:r>
                            <w:r w:rsid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_________________________</w:t>
                            </w:r>
                          </w:p>
                          <w:p w:rsidR="003E4A22" w:rsidRPr="00E72D4A" w:rsidRDefault="003E4A22" w:rsidP="00E72D4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31" type="#_x0000_t202" style="position:absolute;margin-left:-66.3pt;margin-top:14.65pt;width:566.6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" filled="f" stroked="f">
                <v:textbox>
                  <w:txbxContent>
                    <w:p w:rsidR="00E72D4A" w:rsidRPr="003E4A22" w:rsidRDefault="00E72D4A" w:rsidP="00E72D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Why would the bondholder choose</w:t>
                      </w:r>
                      <w:r w:rsidR="004A0465"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for </w:t>
                      </w:r>
                      <w:proofErr w:type="spellStart"/>
                      <w:r w:rsidR="004A0465"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Nohope</w:t>
                      </w:r>
                      <w:proofErr w:type="spellEnd"/>
                      <w:r w:rsidR="004A0465"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plc to repay the bond </w:t>
                      </w: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on 5 April 2016</w:t>
                      </w:r>
                    </w:p>
                    <w:p w:rsidR="003E4A22" w:rsidRPr="003E4A22" w:rsidRDefault="00E72D4A" w:rsidP="003E4A22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____________________________________________________________________________________________________________________________________________________________</w:t>
                      </w:r>
                      <w:r w:rsidR="004A0465"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</w:t>
                      </w:r>
                      <w:r w:rsidR="003E4A22"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______________________</w:t>
                      </w:r>
                      <w:r w:rsid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_________________________</w:t>
                      </w:r>
                    </w:p>
                    <w:p w:rsidR="003E4A22" w:rsidRPr="00E72D4A" w:rsidRDefault="003E4A22" w:rsidP="00E72D4A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D4A" w:rsidRPr="00E72D4A" w:rsidRDefault="00E72D4A" w:rsidP="00E72D4A"/>
    <w:p w:rsidR="00E72D4A" w:rsidRPr="00E72D4A" w:rsidRDefault="00E72D4A" w:rsidP="00E72D4A"/>
    <w:p w:rsidR="00E72D4A" w:rsidRPr="00E72D4A" w:rsidRDefault="00E72D4A" w:rsidP="00E72D4A"/>
    <w:p w:rsidR="00E72D4A" w:rsidRPr="00E72D4A" w:rsidRDefault="003E4A22" w:rsidP="00E72D4A">
      <w:r w:rsidRPr="000C2D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B83A1" wp14:editId="75456724">
                <wp:simplePos x="0" y="0"/>
                <wp:positionH relativeFrom="column">
                  <wp:posOffset>-831215</wp:posOffset>
                </wp:positionH>
                <wp:positionV relativeFrom="paragraph">
                  <wp:posOffset>271335</wp:posOffset>
                </wp:positionV>
                <wp:extent cx="7266940" cy="1234440"/>
                <wp:effectExtent l="0" t="0" r="0" b="3810"/>
                <wp:wrapNone/>
                <wp:docPr id="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94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D73" w:rsidRPr="003E4A22" w:rsidRDefault="000C2D73" w:rsidP="003E4A22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In example 2, what would happen if </w:t>
                            </w:r>
                            <w:proofErr w:type="spellStart"/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Nodirection</w:t>
                            </w:r>
                            <w:proofErr w:type="spellEnd"/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plc could not repay the bond at maturity?</w:t>
                            </w:r>
                          </w:p>
                          <w:p w:rsidR="000C2D73" w:rsidRPr="003E4A22" w:rsidRDefault="000C2D73" w:rsidP="000C2D7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  <w:r w:rsid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__________________________________________________</w:t>
                            </w:r>
                          </w:p>
                          <w:p w:rsidR="003E4A22" w:rsidRPr="003E4A22" w:rsidRDefault="003E4A22" w:rsidP="003E4A2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  <w:p w:rsidR="003E4A22" w:rsidRDefault="003E4A22" w:rsidP="000C2D7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2" type="#_x0000_t202" style="position:absolute;margin-left:-65.45pt;margin-top:21.35pt;width:572.2pt;height:9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" filled="f" stroked="f">
                <v:textbox>
                  <w:txbxContent>
                    <w:p w:rsidR="000C2D73" w:rsidRPr="003E4A22" w:rsidRDefault="000C2D73" w:rsidP="003E4A22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In example 2, what would happen if </w:t>
                      </w:r>
                      <w:proofErr w:type="spellStart"/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Nodirection</w:t>
                      </w:r>
                      <w:proofErr w:type="spellEnd"/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plc could not repay the bond at maturity?</w:t>
                      </w:r>
                    </w:p>
                    <w:p w:rsidR="000C2D73" w:rsidRPr="003E4A22" w:rsidRDefault="000C2D73" w:rsidP="000C2D73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  <w:r w:rsid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__________________________________________________</w:t>
                      </w:r>
                    </w:p>
                    <w:p w:rsidR="003E4A22" w:rsidRPr="003E4A22" w:rsidRDefault="003E4A22" w:rsidP="003E4A22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sz w:val="28"/>
                        </w:rPr>
                      </w:pPr>
                    </w:p>
                    <w:p w:rsidR="003E4A22" w:rsidRDefault="003E4A22" w:rsidP="000C2D73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E72D4A" w:rsidRPr="00E72D4A" w:rsidRDefault="00E72D4A" w:rsidP="00E72D4A"/>
    <w:p w:rsidR="00E72D4A" w:rsidRDefault="00E72D4A" w:rsidP="00E72D4A"/>
    <w:p w:rsidR="00AE2CD4" w:rsidRDefault="00AE2CD4" w:rsidP="00E72D4A"/>
    <w:p w:rsidR="00AE2CD4" w:rsidRDefault="00AE2CD4" w:rsidP="00E72D4A"/>
    <w:p w:rsidR="00AE2CD4" w:rsidRDefault="003E4A22" w:rsidP="00E72D4A">
      <w:r w:rsidRPr="000C2D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AC4C8" wp14:editId="778BF303">
                <wp:simplePos x="0" y="0"/>
                <wp:positionH relativeFrom="column">
                  <wp:posOffset>-816165</wp:posOffset>
                </wp:positionH>
                <wp:positionV relativeFrom="paragraph">
                  <wp:posOffset>46355</wp:posOffset>
                </wp:positionV>
                <wp:extent cx="7266940" cy="1816100"/>
                <wp:effectExtent l="0" t="0" r="0" b="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94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D73" w:rsidRPr="003E4A22" w:rsidRDefault="000C2D73" w:rsidP="000C2D7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In example 2, what do you notice is different about this bond and what do you think this type of bond is known as?</w:t>
                            </w:r>
                          </w:p>
                          <w:p w:rsidR="000C2D73" w:rsidRPr="003E4A22" w:rsidRDefault="000C2D73" w:rsidP="003E4A2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 w:rsid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</w:t>
                            </w:r>
                            <w:r w:rsidRP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______________________________________________________</w:t>
                            </w:r>
                            <w:r w:rsidR="003E4A22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-64.25pt;margin-top:3.65pt;width:572.2pt;height:14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" filled="f" stroked="f">
                <v:textbox style="mso-fit-shape-to-text:t">
                  <w:txbxContent>
                    <w:p w:rsidR="000C2D73" w:rsidRPr="003E4A22" w:rsidRDefault="000C2D73" w:rsidP="000C2D73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In example 2, what do you notice is different about this bond and what do you think this type of bond is known as?</w:t>
                      </w:r>
                    </w:p>
                    <w:p w:rsidR="000C2D73" w:rsidRPr="003E4A22" w:rsidRDefault="000C2D73" w:rsidP="003E4A22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____________________________________________________________________________________________________________________________________________</w:t>
                      </w:r>
                      <w:r w:rsid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</w:t>
                      </w:r>
                      <w:r w:rsidRP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______________________________________________________</w:t>
                      </w:r>
                      <w:r w:rsidR="003E4A22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417F" w:rsidRDefault="0061417F" w:rsidP="00E72D4A"/>
    <w:sectPr w:rsidR="0061417F" w:rsidSect="00A637E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91" w:rsidRDefault="00D90F91" w:rsidP="003A28D7">
      <w:pPr>
        <w:spacing w:after="0" w:line="240" w:lineRule="auto"/>
      </w:pPr>
      <w:r>
        <w:separator/>
      </w:r>
    </w:p>
  </w:endnote>
  <w:endnote w:type="continuationSeparator" w:id="0">
    <w:p w:rsidR="00D90F91" w:rsidRDefault="00D90F91" w:rsidP="003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91" w:rsidRDefault="00D90F91" w:rsidP="003A28D7">
      <w:pPr>
        <w:spacing w:after="0" w:line="240" w:lineRule="auto"/>
      </w:pPr>
      <w:r>
        <w:separator/>
      </w:r>
    </w:p>
  </w:footnote>
  <w:footnote w:type="continuationSeparator" w:id="0">
    <w:p w:rsidR="00D90F91" w:rsidRDefault="00D90F91" w:rsidP="003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6" w:rsidRPr="00642252" w:rsidRDefault="008772E3">
    <w:pPr>
      <w:pStyle w:val="Header"/>
      <w:rPr>
        <w:rFonts w:ascii="Century Gothic" w:hAnsi="Century Gothic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3F5ED" wp14:editId="361E4011">
          <wp:simplePos x="0" y="0"/>
          <wp:positionH relativeFrom="column">
            <wp:posOffset>5389880</wp:posOffset>
          </wp:positionH>
          <wp:positionV relativeFrom="paragraph">
            <wp:posOffset>-260350</wp:posOffset>
          </wp:positionV>
          <wp:extent cx="1021080" cy="495300"/>
          <wp:effectExtent l="0" t="0" r="7620" b="0"/>
          <wp:wrapSquare wrapText="bothSides"/>
          <wp:docPr id="8" name="Picture 8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252" w:rsidRPr="00642252">
      <w:rPr>
        <w:rFonts w:ascii="Century Gothic" w:hAnsi="Century Gothic"/>
        <w:b/>
        <w:sz w:val="24"/>
      </w:rPr>
      <w:t>Worksheets – Corporate bonds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64"/>
    <w:multiLevelType w:val="hybridMultilevel"/>
    <w:tmpl w:val="354A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7153"/>
    <w:multiLevelType w:val="hybridMultilevel"/>
    <w:tmpl w:val="914C8F44"/>
    <w:lvl w:ilvl="0" w:tplc="A88E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80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0F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06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CE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E9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28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D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2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A234B"/>
    <w:multiLevelType w:val="hybridMultilevel"/>
    <w:tmpl w:val="F8A0D78E"/>
    <w:lvl w:ilvl="0" w:tplc="DAC65E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12A"/>
    <w:multiLevelType w:val="hybridMultilevel"/>
    <w:tmpl w:val="C562F916"/>
    <w:lvl w:ilvl="0" w:tplc="806C29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04CC7"/>
    <w:multiLevelType w:val="hybridMultilevel"/>
    <w:tmpl w:val="660659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577B6"/>
    <w:multiLevelType w:val="hybridMultilevel"/>
    <w:tmpl w:val="CEAA06B4"/>
    <w:lvl w:ilvl="0" w:tplc="6B285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7A022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00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A6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E3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0C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A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9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4A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71A50"/>
    <w:multiLevelType w:val="hybridMultilevel"/>
    <w:tmpl w:val="50D21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316371"/>
    <w:multiLevelType w:val="hybridMultilevel"/>
    <w:tmpl w:val="C93CB42E"/>
    <w:lvl w:ilvl="0" w:tplc="DAC6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A12C9"/>
    <w:multiLevelType w:val="hybridMultilevel"/>
    <w:tmpl w:val="B5007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D514A7"/>
    <w:multiLevelType w:val="hybridMultilevel"/>
    <w:tmpl w:val="EA94E7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FE"/>
    <w:rsid w:val="0000281D"/>
    <w:rsid w:val="00016FEA"/>
    <w:rsid w:val="0005133A"/>
    <w:rsid w:val="00056EBB"/>
    <w:rsid w:val="00063D62"/>
    <w:rsid w:val="000907F5"/>
    <w:rsid w:val="000A33AE"/>
    <w:rsid w:val="000C16FE"/>
    <w:rsid w:val="000C2D73"/>
    <w:rsid w:val="000D16CC"/>
    <w:rsid w:val="000D2DCD"/>
    <w:rsid w:val="000E2886"/>
    <w:rsid w:val="000F717F"/>
    <w:rsid w:val="001057D0"/>
    <w:rsid w:val="00107AB4"/>
    <w:rsid w:val="00117A4F"/>
    <w:rsid w:val="00150F07"/>
    <w:rsid w:val="001A67DE"/>
    <w:rsid w:val="001B0D77"/>
    <w:rsid w:val="001D3679"/>
    <w:rsid w:val="002119B4"/>
    <w:rsid w:val="0021439E"/>
    <w:rsid w:val="002143A5"/>
    <w:rsid w:val="00217CF9"/>
    <w:rsid w:val="00220712"/>
    <w:rsid w:val="00221F9E"/>
    <w:rsid w:val="00242E36"/>
    <w:rsid w:val="0025685B"/>
    <w:rsid w:val="00260721"/>
    <w:rsid w:val="00266071"/>
    <w:rsid w:val="002B0C1D"/>
    <w:rsid w:val="002F3C6B"/>
    <w:rsid w:val="003353D0"/>
    <w:rsid w:val="0037285F"/>
    <w:rsid w:val="00386739"/>
    <w:rsid w:val="003913B8"/>
    <w:rsid w:val="003950E5"/>
    <w:rsid w:val="003A28D7"/>
    <w:rsid w:val="003B310C"/>
    <w:rsid w:val="003C6DEF"/>
    <w:rsid w:val="003C78AC"/>
    <w:rsid w:val="003D6378"/>
    <w:rsid w:val="003E4A22"/>
    <w:rsid w:val="003F01F1"/>
    <w:rsid w:val="003F247F"/>
    <w:rsid w:val="004141AA"/>
    <w:rsid w:val="00446AA0"/>
    <w:rsid w:val="004633FC"/>
    <w:rsid w:val="004759C8"/>
    <w:rsid w:val="00494763"/>
    <w:rsid w:val="004A0465"/>
    <w:rsid w:val="004A430B"/>
    <w:rsid w:val="004D6A95"/>
    <w:rsid w:val="004E3A6D"/>
    <w:rsid w:val="0050395D"/>
    <w:rsid w:val="00521962"/>
    <w:rsid w:val="00527797"/>
    <w:rsid w:val="00545111"/>
    <w:rsid w:val="005B7DEC"/>
    <w:rsid w:val="005C3B2A"/>
    <w:rsid w:val="005F6130"/>
    <w:rsid w:val="006014C7"/>
    <w:rsid w:val="00611A66"/>
    <w:rsid w:val="0061417F"/>
    <w:rsid w:val="00614A5B"/>
    <w:rsid w:val="00642252"/>
    <w:rsid w:val="00654F0D"/>
    <w:rsid w:val="00673C45"/>
    <w:rsid w:val="006808F1"/>
    <w:rsid w:val="00682D25"/>
    <w:rsid w:val="0068580A"/>
    <w:rsid w:val="00693597"/>
    <w:rsid w:val="006B4D32"/>
    <w:rsid w:val="006C676D"/>
    <w:rsid w:val="006D3471"/>
    <w:rsid w:val="006E18F4"/>
    <w:rsid w:val="00703E76"/>
    <w:rsid w:val="00716DB8"/>
    <w:rsid w:val="00717F99"/>
    <w:rsid w:val="007364EA"/>
    <w:rsid w:val="00763E34"/>
    <w:rsid w:val="00766706"/>
    <w:rsid w:val="007A1C7D"/>
    <w:rsid w:val="007B1E36"/>
    <w:rsid w:val="007C2538"/>
    <w:rsid w:val="007C4FFB"/>
    <w:rsid w:val="007D2B55"/>
    <w:rsid w:val="007E1B45"/>
    <w:rsid w:val="00824F4B"/>
    <w:rsid w:val="008348C4"/>
    <w:rsid w:val="0086198A"/>
    <w:rsid w:val="008772E3"/>
    <w:rsid w:val="008871DC"/>
    <w:rsid w:val="008A74AA"/>
    <w:rsid w:val="00907122"/>
    <w:rsid w:val="009212FE"/>
    <w:rsid w:val="009300A1"/>
    <w:rsid w:val="009439CE"/>
    <w:rsid w:val="00946432"/>
    <w:rsid w:val="00950FBE"/>
    <w:rsid w:val="009642F3"/>
    <w:rsid w:val="00974C6F"/>
    <w:rsid w:val="009963C1"/>
    <w:rsid w:val="009B085D"/>
    <w:rsid w:val="009F1F97"/>
    <w:rsid w:val="00A04E35"/>
    <w:rsid w:val="00A1063E"/>
    <w:rsid w:val="00A15776"/>
    <w:rsid w:val="00A4475D"/>
    <w:rsid w:val="00A46BF0"/>
    <w:rsid w:val="00A53093"/>
    <w:rsid w:val="00A637E6"/>
    <w:rsid w:val="00A90588"/>
    <w:rsid w:val="00A90980"/>
    <w:rsid w:val="00A94829"/>
    <w:rsid w:val="00A96747"/>
    <w:rsid w:val="00AA218E"/>
    <w:rsid w:val="00AE2CD4"/>
    <w:rsid w:val="00AE4ED8"/>
    <w:rsid w:val="00B710BA"/>
    <w:rsid w:val="00B930A0"/>
    <w:rsid w:val="00BA5518"/>
    <w:rsid w:val="00BC4E41"/>
    <w:rsid w:val="00C02179"/>
    <w:rsid w:val="00C12DEA"/>
    <w:rsid w:val="00C26565"/>
    <w:rsid w:val="00C303E5"/>
    <w:rsid w:val="00C509D6"/>
    <w:rsid w:val="00C70B2D"/>
    <w:rsid w:val="00C77A02"/>
    <w:rsid w:val="00C8348F"/>
    <w:rsid w:val="00C913C0"/>
    <w:rsid w:val="00CE37DF"/>
    <w:rsid w:val="00CE5391"/>
    <w:rsid w:val="00CF2B9A"/>
    <w:rsid w:val="00CF410D"/>
    <w:rsid w:val="00D128CE"/>
    <w:rsid w:val="00D1365A"/>
    <w:rsid w:val="00D635C9"/>
    <w:rsid w:val="00D90F91"/>
    <w:rsid w:val="00D92C2D"/>
    <w:rsid w:val="00DB53DD"/>
    <w:rsid w:val="00DD1CBC"/>
    <w:rsid w:val="00DD6376"/>
    <w:rsid w:val="00DE1D56"/>
    <w:rsid w:val="00DE6A36"/>
    <w:rsid w:val="00E32089"/>
    <w:rsid w:val="00E46BD0"/>
    <w:rsid w:val="00E52EC3"/>
    <w:rsid w:val="00E71528"/>
    <w:rsid w:val="00E72D4A"/>
    <w:rsid w:val="00E85350"/>
    <w:rsid w:val="00E87DF2"/>
    <w:rsid w:val="00EA3DBB"/>
    <w:rsid w:val="00EC3891"/>
    <w:rsid w:val="00ED0054"/>
    <w:rsid w:val="00ED4ADE"/>
    <w:rsid w:val="00EE2982"/>
    <w:rsid w:val="00F11541"/>
    <w:rsid w:val="00F128A1"/>
    <w:rsid w:val="00F26746"/>
    <w:rsid w:val="00F81A56"/>
    <w:rsid w:val="00F97B0C"/>
    <w:rsid w:val="00FE0799"/>
    <w:rsid w:val="00FE69FC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7"/>
  </w:style>
  <w:style w:type="paragraph" w:styleId="Footer">
    <w:name w:val="footer"/>
    <w:basedOn w:val="Normal"/>
    <w:link w:val="Foot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7"/>
  </w:style>
  <w:style w:type="paragraph" w:styleId="NormalWeb">
    <w:name w:val="Normal (Web)"/>
    <w:basedOn w:val="Normal"/>
    <w:uiPriority w:val="99"/>
    <w:semiHidden/>
    <w:unhideWhenUsed/>
    <w:rsid w:val="0064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7"/>
  </w:style>
  <w:style w:type="paragraph" w:styleId="Footer">
    <w:name w:val="footer"/>
    <w:basedOn w:val="Normal"/>
    <w:link w:val="Foot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7"/>
  </w:style>
  <w:style w:type="paragraph" w:styleId="NormalWeb">
    <w:name w:val="Normal (Web)"/>
    <w:basedOn w:val="Normal"/>
    <w:uiPriority w:val="99"/>
    <w:semiHidden/>
    <w:unhideWhenUsed/>
    <w:rsid w:val="0064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06E1-1CAA-43BA-99E8-154A4E01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Matthew Bolton</cp:lastModifiedBy>
  <cp:revision>2</cp:revision>
  <cp:lastPrinted>2015-03-10T09:58:00Z</cp:lastPrinted>
  <dcterms:created xsi:type="dcterms:W3CDTF">2015-07-27T13:57:00Z</dcterms:created>
  <dcterms:modified xsi:type="dcterms:W3CDTF">2015-07-27T13:57:00Z</dcterms:modified>
</cp:coreProperties>
</file>